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0C" w:rsidRDefault="00FC6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</w:p>
    <w:p w:rsidR="007C250C" w:rsidRDefault="00FC6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администрации Александровского сельсовета</w:t>
      </w:r>
    </w:p>
    <w:p w:rsidR="007C250C" w:rsidRDefault="00FC6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Рыбинского района Красноярского края за </w:t>
      </w:r>
      <w:r w:rsidR="00254D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250C" w:rsidRDefault="007C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50C" w:rsidRDefault="00FC63D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Александровского сельсовета на </w:t>
      </w:r>
      <w:r w:rsidR="00254D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254D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54D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утвержденный решением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Александровского сельского Совета депутатов </w:t>
      </w:r>
      <w:r w:rsidR="00254DE5" w:rsidRPr="00254DE5">
        <w:rPr>
          <w:rStyle w:val="2"/>
          <w:rFonts w:ascii="Times New Roman" w:hAnsi="Times New Roman" w:cs="Times New Roman"/>
          <w:color w:val="000000"/>
          <w:sz w:val="24"/>
          <w:szCs w:val="24"/>
        </w:rPr>
        <w:t>от 24.12.2020г №5-17р «О бюджете Александровского сельсовета на 2021 год и плановый период 2022-2023 годов»</w:t>
      </w:r>
      <w:proofErr w:type="gramStart"/>
      <w:r w:rsidR="00254DE5" w:rsidRPr="00254DE5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сформирован по программному принципу на основании муниципальных программ, перечень которых был утвержден распоряжением администрации Александровского сельсовета от 01.11.2017 № 56. 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муниципальных программ в </w:t>
      </w:r>
      <w:r w:rsidR="00254D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 было предусмотрено </w:t>
      </w:r>
      <w:r w:rsidR="00254DE5">
        <w:rPr>
          <w:rFonts w:ascii="Times New Roman" w:hAnsi="Times New Roman" w:cs="Times New Roman"/>
          <w:sz w:val="24"/>
          <w:szCs w:val="24"/>
        </w:rPr>
        <w:t>4526,727</w:t>
      </w:r>
      <w:r>
        <w:rPr>
          <w:rFonts w:ascii="Times New Roman" w:hAnsi="Times New Roman" w:cs="Times New Roman"/>
          <w:sz w:val="24"/>
          <w:szCs w:val="24"/>
        </w:rPr>
        <w:t xml:space="preserve">тыс. рублей, фактически финансирование составило </w:t>
      </w:r>
      <w:r w:rsidR="00254DE5">
        <w:rPr>
          <w:rFonts w:ascii="Times New Roman" w:hAnsi="Times New Roman" w:cs="Times New Roman"/>
          <w:sz w:val="24"/>
          <w:szCs w:val="24"/>
        </w:rPr>
        <w:t>4505,319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254DE5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54DE5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%. </w:t>
      </w:r>
    </w:p>
    <w:p w:rsidR="007C250C" w:rsidRDefault="00FC63DE">
      <w:pPr>
        <w:pStyle w:val="Default"/>
        <w:ind w:firstLine="709"/>
        <w:jc w:val="both"/>
      </w:pPr>
      <w:r>
        <w:t>Оценка эффективности реализации муниципальных программ Александровского сельсовета проведена в соответствии с Порядком, утвержденным постановлением администрации Александровского сельсовета  от 23.12.2016 № 141-п «Об утверждении Порядка проведения оценки эффективности реализации муниципальных программ Александровского сельсовета Рыбинского района Красноярского края и критериев оценки эффективности реализации муниципальных программ Александровского сельсовета Рыбинского района Красноярского края».</w:t>
      </w:r>
    </w:p>
    <w:p w:rsidR="007C250C" w:rsidRDefault="00FC63DE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целом по муниципальным программам, реализованным в </w:t>
      </w:r>
      <w:r w:rsidR="00254DE5">
        <w:rPr>
          <w:rFonts w:ascii="Times New Roman" w:hAnsi="Times New Roman"/>
          <w:b w:val="0"/>
          <w:sz w:val="24"/>
          <w:szCs w:val="24"/>
        </w:rPr>
        <w:t>2021</w:t>
      </w:r>
      <w:r>
        <w:rPr>
          <w:rFonts w:ascii="Times New Roman" w:hAnsi="Times New Roman"/>
          <w:b w:val="0"/>
          <w:sz w:val="24"/>
          <w:szCs w:val="24"/>
        </w:rPr>
        <w:t xml:space="preserve"> году, были достигнуты следующие результат</w:t>
      </w:r>
      <w:bookmarkStart w:id="0" w:name="_Toc456607857"/>
      <w:r>
        <w:rPr>
          <w:rFonts w:ascii="Times New Roman" w:hAnsi="Times New Roman"/>
          <w:b w:val="0"/>
          <w:sz w:val="24"/>
          <w:szCs w:val="24"/>
        </w:rPr>
        <w:t>ы:</w:t>
      </w:r>
    </w:p>
    <w:p w:rsidR="007C250C" w:rsidRDefault="00FC63D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«Развитие местного самоуправления»</w:t>
      </w:r>
      <w:bookmarkEnd w:id="0"/>
    </w:p>
    <w:p w:rsidR="007C250C" w:rsidRDefault="007C2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Рыбинского района Красноярского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C250C" w:rsidRDefault="00FC63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содействия повышению эффективности деятельности органа местного самоуправления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Александровском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сельсовете:</w:t>
      </w:r>
    </w:p>
    <w:p w:rsidR="007C250C" w:rsidRDefault="00FC63DE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содействие вовлечению жителей в благоустройство населенного пункта;</w:t>
      </w:r>
    </w:p>
    <w:p w:rsidR="007C250C" w:rsidRDefault="00FC63DE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сельского поселения;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реализуемые в рамках выполнения задач муниципальной программы. 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1: «Осуществление переданных государственных полномочий первичного воинского учета на территориях, где отсутствуют военные комиссариаты»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2: «Мероприятия по обеспечение первичных мер пожарной безопасности»;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 3: «Содержание автомобильных дорог </w:t>
      </w:r>
      <w:r w:rsidR="00254DE5">
        <w:rPr>
          <w:rFonts w:ascii="Times New Roman" w:eastAsia="Calibri" w:hAnsi="Times New Roman" w:cs="Times New Roman"/>
          <w:sz w:val="24"/>
          <w:szCs w:val="24"/>
          <w:lang w:eastAsia="en-US"/>
        </w:rPr>
        <w:t>общего пользования сельских поселений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4: «</w:t>
      </w:r>
      <w:r w:rsidR="00254DE5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лагоустройств</w:t>
      </w:r>
      <w:r w:rsidR="00254DE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поселения»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-уличное освещение;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-уборка территории кладбища;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-уборка территории села от мусора, травы, скашивание травы гражданами на общественных работах и испытывающие трудности;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-уборка несанкционированных свалок.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5: «Дополнительное пенсионное обеспечение»;</w:t>
      </w:r>
    </w:p>
    <w:p w:rsidR="007C250C" w:rsidRDefault="00FC63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Мероприятие 6: «Межбюджетные трансферты бюджетам муниципальных районов из бюджетов поселений»</w:t>
      </w:r>
    </w:p>
    <w:p w:rsidR="007C250C" w:rsidRDefault="007C250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250C" w:rsidRDefault="00FC63D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программы в </w:t>
      </w:r>
      <w:r w:rsidR="00254D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предусмотрено </w:t>
      </w:r>
      <w:r w:rsidR="00254DE5">
        <w:rPr>
          <w:rFonts w:ascii="Times New Roman" w:hAnsi="Times New Roman" w:cs="Times New Roman"/>
          <w:sz w:val="24"/>
          <w:szCs w:val="24"/>
        </w:rPr>
        <w:t>4526,727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краевого бюджета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254DE5">
        <w:rPr>
          <w:rFonts w:ascii="Times New Roman" w:hAnsi="Times New Roman" w:cs="Times New Roman"/>
          <w:sz w:val="24"/>
          <w:szCs w:val="24"/>
        </w:rPr>
        <w:t>1772,900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7C250C" w:rsidRDefault="00FC63DE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фактически финансирование составило </w:t>
      </w:r>
      <w:r w:rsidR="00254DE5">
        <w:rPr>
          <w:rFonts w:ascii="Times New Roman" w:hAnsi="Times New Roman" w:cs="Times New Roman"/>
          <w:sz w:val="24"/>
          <w:szCs w:val="24"/>
        </w:rPr>
        <w:t>4505,319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тыс. рублей (9</w:t>
      </w:r>
      <w:r w:rsidR="00254D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x-none"/>
        </w:rPr>
        <w:t>,</w:t>
      </w:r>
      <w:r w:rsidR="00254D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x-none"/>
        </w:rPr>
        <w:t>в том числе, за счет средств: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краевого бюджета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254DE5">
        <w:rPr>
          <w:rFonts w:ascii="Times New Roman" w:hAnsi="Times New Roman" w:cs="Times New Roman"/>
          <w:sz w:val="24"/>
          <w:szCs w:val="24"/>
        </w:rPr>
        <w:t xml:space="preserve">1772,900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7C250C" w:rsidRDefault="007C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50C" w:rsidRDefault="00FC63D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результаты выполнения мероприятий</w:t>
      </w:r>
    </w:p>
    <w:p w:rsidR="007C250C" w:rsidRDefault="00FC63D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мероприятий муниципальной программы в </w:t>
      </w:r>
      <w:r w:rsidR="00254DE5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достигнуты следующие результаты:</w:t>
      </w:r>
    </w:p>
    <w:p w:rsidR="007C250C" w:rsidRDefault="00FC63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мероприятию 1: «Осуществление переданных государственных полномочий первичного воинского учета на территориях, где отсутствуют военные комиссариаты»:</w:t>
      </w:r>
    </w:p>
    <w:p w:rsidR="007C250C" w:rsidRPr="00254DE5" w:rsidRDefault="00FC63DE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DE5">
        <w:rPr>
          <w:rFonts w:ascii="Times New Roman" w:hAnsi="Times New Roman" w:cs="Times New Roman"/>
          <w:color w:val="FF0000"/>
          <w:sz w:val="24"/>
          <w:szCs w:val="24"/>
        </w:rPr>
        <w:t>поставлено на воинский учет 17 человек; прибыло из армии 2 человека;</w:t>
      </w:r>
    </w:p>
    <w:p w:rsidR="007C250C" w:rsidRPr="00254DE5" w:rsidRDefault="00FC63DE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4DE5">
        <w:rPr>
          <w:rFonts w:ascii="Times New Roman" w:hAnsi="Times New Roman" w:cs="Times New Roman"/>
          <w:color w:val="FF0000"/>
          <w:sz w:val="24"/>
          <w:szCs w:val="24"/>
        </w:rPr>
        <w:t>-документально оформлено 8 новых сведений первичного воинского учета о гражданах, состоящих на воинском учете и проживающих на территории администрации Александровского сельсовета.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 2: «Мероприятия по обеспечение первичных мер пожарной безопасности»»: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Осеннее устройство минерализованных защитных противопожарных полос (Опашка вокруг деревень Александровка, Новая Печера, Новая Прилука,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Искра 1</w:t>
      </w:r>
      <w:r w:rsidR="001D48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48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км)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-Вознаграждение за работы добровольных пожарных в профилактике и тушение пожаров </w:t>
      </w:r>
      <w:r w:rsidR="00254D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254DE5" w:rsidRDefault="00FC63DE" w:rsidP="00254D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DE5" w:rsidRPr="00254DE5">
        <w:rPr>
          <w:rFonts w:ascii="Times New Roman" w:hAnsi="Times New Roman" w:cs="Times New Roman"/>
          <w:sz w:val="24"/>
          <w:szCs w:val="24"/>
        </w:rPr>
        <w:t xml:space="preserve">Приобретен гидрант пожарный-1шт, подставка пожарная-1 </w:t>
      </w:r>
      <w:proofErr w:type="spellStart"/>
      <w:r w:rsidR="00254DE5" w:rsidRPr="00254DE5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50C" w:rsidRDefault="00FC63DE" w:rsidP="00254D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3: «Содержание автомобильных дорог местного значения в границах населенных пунктов поселения»: </w:t>
      </w:r>
    </w:p>
    <w:p w:rsidR="007B695A" w:rsidRP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7B695A">
        <w:rPr>
          <w:rFonts w:ascii="Times New Roman" w:hAnsi="Times New Roman" w:cs="Times New Roman"/>
          <w:sz w:val="24"/>
          <w:szCs w:val="24"/>
        </w:rPr>
        <w:t xml:space="preserve">чистка дорог от снега (К-700) 30 км </w:t>
      </w:r>
    </w:p>
    <w:p w:rsidR="007B695A" w:rsidRP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95A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 w:rsidRPr="007B695A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7B695A">
        <w:rPr>
          <w:rFonts w:ascii="Times New Roman" w:hAnsi="Times New Roman" w:cs="Times New Roman"/>
          <w:sz w:val="24"/>
          <w:szCs w:val="24"/>
        </w:rPr>
        <w:t xml:space="preserve"> материала 6,25 км</w:t>
      </w:r>
    </w:p>
    <w:p w:rsidR="007B695A" w:rsidRP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95A">
        <w:rPr>
          <w:rFonts w:ascii="Times New Roman" w:hAnsi="Times New Roman" w:cs="Times New Roman"/>
          <w:sz w:val="24"/>
          <w:szCs w:val="24"/>
        </w:rPr>
        <w:t>очистка проезжей части от с</w:t>
      </w:r>
      <w:r>
        <w:rPr>
          <w:rFonts w:ascii="Times New Roman" w:hAnsi="Times New Roman" w:cs="Times New Roman"/>
          <w:sz w:val="24"/>
          <w:szCs w:val="24"/>
        </w:rPr>
        <w:t>нега автогрейдером 22,78км</w:t>
      </w:r>
    </w:p>
    <w:p w:rsidR="007B695A" w:rsidRP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95A">
        <w:rPr>
          <w:rFonts w:ascii="Times New Roman" w:hAnsi="Times New Roman" w:cs="Times New Roman"/>
          <w:sz w:val="24"/>
          <w:szCs w:val="24"/>
        </w:rPr>
        <w:t xml:space="preserve">удаление наката и наледи дороги 8,99 км </w:t>
      </w:r>
    </w:p>
    <w:p w:rsidR="007B695A" w:rsidRP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95A">
        <w:rPr>
          <w:rFonts w:ascii="Times New Roman" w:hAnsi="Times New Roman" w:cs="Times New Roman"/>
          <w:sz w:val="24"/>
          <w:szCs w:val="24"/>
        </w:rPr>
        <w:t xml:space="preserve">Ремонтная планировка и подсыпка дороги </w:t>
      </w:r>
      <w:proofErr w:type="spellStart"/>
      <w:r w:rsidRPr="007B695A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7B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5A">
        <w:rPr>
          <w:rFonts w:ascii="Times New Roman" w:hAnsi="Times New Roman" w:cs="Times New Roman"/>
          <w:sz w:val="24"/>
          <w:szCs w:val="24"/>
        </w:rPr>
        <w:t>с.Александровка</w:t>
      </w:r>
      <w:proofErr w:type="spellEnd"/>
      <w:r w:rsidRPr="007B695A">
        <w:rPr>
          <w:rFonts w:ascii="Times New Roman" w:hAnsi="Times New Roman" w:cs="Times New Roman"/>
          <w:sz w:val="24"/>
          <w:szCs w:val="24"/>
        </w:rPr>
        <w:t xml:space="preserve"> (0,5 км) </w:t>
      </w:r>
    </w:p>
    <w:p w:rsidR="007B695A" w:rsidRP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95A">
        <w:rPr>
          <w:rFonts w:ascii="Times New Roman" w:hAnsi="Times New Roman" w:cs="Times New Roman"/>
          <w:sz w:val="24"/>
          <w:szCs w:val="24"/>
        </w:rPr>
        <w:t xml:space="preserve">Ул. Заречная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Александровка (10 м) </w:t>
      </w:r>
    </w:p>
    <w:p w:rsidR="007B695A" w:rsidRP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95A">
        <w:rPr>
          <w:rFonts w:ascii="Times New Roman" w:hAnsi="Times New Roman" w:cs="Times New Roman"/>
          <w:sz w:val="24"/>
          <w:szCs w:val="24"/>
        </w:rPr>
        <w:t>Новая Прилука (</w:t>
      </w:r>
      <w:r>
        <w:rPr>
          <w:rFonts w:ascii="Times New Roman" w:hAnsi="Times New Roman" w:cs="Times New Roman"/>
          <w:sz w:val="24"/>
          <w:szCs w:val="24"/>
        </w:rPr>
        <w:t xml:space="preserve">кладбище </w:t>
      </w:r>
      <w:r w:rsidRPr="007B695A">
        <w:rPr>
          <w:rFonts w:ascii="Times New Roman" w:hAnsi="Times New Roman" w:cs="Times New Roman"/>
          <w:sz w:val="24"/>
          <w:szCs w:val="24"/>
        </w:rPr>
        <w:t xml:space="preserve">30 м) </w:t>
      </w:r>
    </w:p>
    <w:p w:rsidR="007B695A" w:rsidRP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95A">
        <w:rPr>
          <w:rFonts w:ascii="Times New Roman" w:hAnsi="Times New Roman" w:cs="Times New Roman"/>
          <w:sz w:val="24"/>
          <w:szCs w:val="24"/>
        </w:rPr>
        <w:t xml:space="preserve">Ул. Сладкая </w:t>
      </w:r>
      <w:proofErr w:type="spellStart"/>
      <w:r w:rsidRPr="007B695A">
        <w:rPr>
          <w:rFonts w:ascii="Times New Roman" w:hAnsi="Times New Roman" w:cs="Times New Roman"/>
          <w:sz w:val="24"/>
          <w:szCs w:val="24"/>
        </w:rPr>
        <w:t>Высотино</w:t>
      </w:r>
      <w:proofErr w:type="spellEnd"/>
      <w:r w:rsidRPr="007B695A">
        <w:rPr>
          <w:rFonts w:ascii="Times New Roman" w:hAnsi="Times New Roman" w:cs="Times New Roman"/>
          <w:sz w:val="24"/>
          <w:szCs w:val="24"/>
        </w:rPr>
        <w:t xml:space="preserve"> (50м) </w:t>
      </w:r>
    </w:p>
    <w:p w:rsidR="007B695A" w:rsidRDefault="007B695A" w:rsidP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695A">
        <w:rPr>
          <w:rFonts w:ascii="Times New Roman" w:hAnsi="Times New Roman" w:cs="Times New Roman"/>
          <w:sz w:val="24"/>
          <w:szCs w:val="24"/>
        </w:rPr>
        <w:t>Приобретение дизтоплива д</w:t>
      </w:r>
      <w:r>
        <w:rPr>
          <w:rFonts w:ascii="Times New Roman" w:hAnsi="Times New Roman" w:cs="Times New Roman"/>
          <w:sz w:val="24"/>
          <w:szCs w:val="24"/>
        </w:rPr>
        <w:t>ля расчистки дорог 400л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 4: «</w:t>
      </w:r>
      <w:r w:rsidR="00254DE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лагоустройств</w:t>
      </w:r>
      <w:r w:rsidR="00254D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поселения»: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оплата расходов по уличному освещению;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-высажены </w:t>
      </w:r>
      <w:r w:rsidR="007B69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цветочны</w:t>
      </w:r>
      <w:r w:rsidR="007B69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клумб</w:t>
      </w:r>
      <w:r w:rsidR="007B695A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м2; </w:t>
      </w:r>
    </w:p>
    <w:p w:rsidR="007B695A" w:rsidRDefault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-высажено 30шт. сосен на «Алее памяти»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благоустройстве кладбищ вывезено мусора 5 машин, 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-проведено 6 субботников с привлечением организаций и жителей поселений (очищено 2 км улиц,);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-организован сбор и вывоз бытовых отходов и мусора с территории поселения площадью 2 га;</w:t>
      </w:r>
    </w:p>
    <w:p w:rsidR="007B695A" w:rsidRDefault="007B69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 Трактор МТЗ-82, и </w:t>
      </w:r>
      <w:r w:rsidR="00034E5A">
        <w:rPr>
          <w:rFonts w:ascii="Times New Roman" w:hAnsi="Times New Roman" w:cs="Times New Roman"/>
          <w:sz w:val="24"/>
          <w:szCs w:val="24"/>
        </w:rPr>
        <w:t>отвал т</w:t>
      </w:r>
      <w:r w:rsidR="00A4737C">
        <w:rPr>
          <w:rFonts w:ascii="Times New Roman" w:hAnsi="Times New Roman" w:cs="Times New Roman"/>
          <w:sz w:val="24"/>
          <w:szCs w:val="24"/>
        </w:rPr>
        <w:t>р</w:t>
      </w:r>
      <w:r w:rsidR="00034E5A">
        <w:rPr>
          <w:rFonts w:ascii="Times New Roman" w:hAnsi="Times New Roman" w:cs="Times New Roman"/>
          <w:sz w:val="24"/>
          <w:szCs w:val="24"/>
        </w:rPr>
        <w:t>акторный.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 мероприятию 5: «Дополнительное пенсионное обеспечение»: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обеспечено право на пенсию по выслуги лет муниципальным служащим, замещавшим муниципальные должности -3 чел.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мероприятию 6: «Межбюджетные тра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нсферты бюджетам муниципальных районов из бюджетов поселений»: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-обеспечена жизнедеятельность населения.</w:t>
      </w: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программы способствовала повышению комфортности условий жизнедеятельности в поселениях сельсовета. Показатели программы выполнены.</w:t>
      </w:r>
    </w:p>
    <w:p w:rsidR="007C250C" w:rsidRDefault="007C250C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50C" w:rsidRDefault="00FC63DE">
      <w:pPr>
        <w:pStyle w:val="ConsPlusNonformat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2. Муниципальная программа «Профилактика терроризма и экстремизма, минимизации и (или) ликвидации последствий проявлений терроризма и экстремизм на территории Александровского сельсовета»</w:t>
      </w:r>
    </w:p>
    <w:p w:rsidR="007C250C" w:rsidRDefault="007C250C">
      <w:pPr>
        <w:pStyle w:val="ConsPlusNonforma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250C" w:rsidRDefault="00FC63D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– Администрация Александровского сельсовета Рыбинского района Красноярского края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  <w:t>Профилактика терроризма и экстремизма, а также минимизация и (или) ликвидация последствий терроризма и экстремизма на территории Александровского сельсовета Рыбинского района Красноярского края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C250C" w:rsidRDefault="00FC63DE">
      <w:pPr>
        <w:autoSpaceDE w:val="0"/>
        <w:spacing w:after="0"/>
        <w:ind w:firstLine="62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4"/>
          <w:szCs w:val="24"/>
        </w:rPr>
        <w:t>-работа с населением поселений направленной на предупреждение террористической и экстремистской деятельности.</w:t>
      </w:r>
    </w:p>
    <w:p w:rsidR="007C250C" w:rsidRDefault="00FC63DE">
      <w:pPr>
        <w:spacing w:after="0"/>
        <w:ind w:firstLine="62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-профилактика терроризма и экстремизма;</w:t>
      </w:r>
    </w:p>
    <w:p w:rsidR="007C250C" w:rsidRDefault="00FC63DE">
      <w:pPr>
        <w:spacing w:after="0"/>
        <w:ind w:firstLine="62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-повышение уровня антитеррористической защиты населения, недопущение проявлений политического, этнического и религиозного экстремизма</w:t>
      </w:r>
    </w:p>
    <w:p w:rsidR="007C250C" w:rsidRDefault="00FC63DE">
      <w:pPr>
        <w:spacing w:after="0"/>
        <w:ind w:firstLine="624"/>
        <w:jc w:val="both"/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  <w:t>-минимизация и (или) ликвидация последствий терроризма и экстремизма;</w:t>
      </w:r>
    </w:p>
    <w:p w:rsidR="007C250C" w:rsidRDefault="00FC63DE">
      <w:pPr>
        <w:widowControl w:val="0"/>
        <w:autoSpaceDE w:val="0"/>
        <w:spacing w:after="0"/>
        <w:ind w:firstLine="624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-расширение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7C250C" w:rsidRDefault="00FC63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</w:r>
    </w:p>
    <w:p w:rsidR="007C250C" w:rsidRDefault="00FC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реализуемые в рамках выполнения задач муниципальной программы: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Интернет.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Осуществление обхода населенных пунктов (1 раз в полгода), в целях предупреждения(выявления)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 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3. Информирование населения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 повышении бдительности и действиях при угрозе возникновения террористических актов. </w:t>
      </w:r>
    </w:p>
    <w:p w:rsidR="007C250C" w:rsidRDefault="00FC63DE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4. Проведение </w:t>
      </w:r>
      <w:r>
        <w:rPr>
          <w:rFonts w:ascii="Times New Roman" w:hAnsi="Times New Roman"/>
        </w:rPr>
        <w:t>мониторинга законодательства в сфере межнациональных и межконфессиональных отношений.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5.Поддержание в надлежащем состоянии освещение улиц с целью предотвращения экстремистских и террористических действий в вечернее и ночное время.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Организация дежурств муниципальных служащих в период повышенной террористической опасности, в предпраздничные и праздничные дни.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Изготовление печатных памяток по тематике противодействия терроризму.</w:t>
      </w:r>
    </w:p>
    <w:p w:rsidR="007C250C" w:rsidRDefault="00FC63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8.Изготовление печатных памяток по тематике противодействия экстремизму.</w:t>
      </w:r>
    </w:p>
    <w:p w:rsidR="007C250C" w:rsidRDefault="007C250C">
      <w:pPr>
        <w:widowControl w:val="0"/>
        <w:autoSpaceDE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C250C" w:rsidRDefault="00FC63DE">
      <w:pPr>
        <w:widowControl w:val="0"/>
        <w:autoSpaceDE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программы в </w:t>
      </w:r>
      <w:r w:rsidR="00254D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предусмотрено 1,000 тыс. рублей, в том числе за счет средств:</w:t>
      </w:r>
    </w:p>
    <w:p w:rsidR="007C250C" w:rsidRDefault="00FC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краевого бюджета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7C250C" w:rsidRDefault="00FC63DE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фактически финансирование составило 1,000 тыс. Рублей (100%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x-none"/>
        </w:rPr>
        <w:t>в том числе, за счет средств:</w:t>
      </w:r>
    </w:p>
    <w:p w:rsidR="007C250C" w:rsidRDefault="00FC63DE">
      <w:pPr>
        <w:widowControl w:val="0"/>
        <w:autoSpaceDE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–  краевого бюджета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0,0тыс.руб.</w:t>
      </w:r>
    </w:p>
    <w:p w:rsidR="007C250C" w:rsidRDefault="007C250C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250C" w:rsidRDefault="00FC63DE">
      <w:pPr>
        <w:widowControl w:val="0"/>
        <w:autoSpaceDE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результаты выполнения мероприятий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По мероприятию 1: «Информирование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Интернет.»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населения по вопросам противодействия терроризму на официальном сайте администрации в сети Интернет;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населения по предупреждению террористических актов на официальном сайте администрации в сети Интернет;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населения по поведению в условиях возникновения ЧС на официальном сайте администрации в сети Интернет.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мероприятию 2: «Осуществление обхода населенных пунктов (1 раз в полгода), в целях предупреждения(выявления)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направленности»: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- 25 сентября </w:t>
      </w:r>
      <w:r w:rsidR="00254DE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осуществлен обход улицы Советская д.56 (Д/сад «Светлячок»), ул. Советская д.29 (СДК)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зам. главой сельсовета совместно с главой сельсовета. Во время обхода на сооружениях нанесения символов и знаков экстремистской направленности не обнаружено. 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По мероприятию 3: «</w:t>
      </w:r>
      <w:r>
        <w:rPr>
          <w:rFonts w:ascii="Times New Roman" w:hAnsi="Times New Roman"/>
          <w:spacing w:val="2"/>
          <w:sz w:val="24"/>
          <w:szCs w:val="24"/>
        </w:rPr>
        <w:t xml:space="preserve">Информирование населения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 повышении бдительности и действиях при угрозе возникновения террористических актов»: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</w:rPr>
        <w:t xml:space="preserve">Информирование населения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 повышении бдительности и действиях при угрозе возникновения террористических актов через печатные памятки, плакаты.</w:t>
      </w:r>
    </w:p>
    <w:p w:rsidR="007C250C" w:rsidRDefault="00FC63D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4) </w:t>
      </w:r>
      <w:r>
        <w:rPr>
          <w:rFonts w:ascii="Times New Roman" w:hAnsi="Times New Roman"/>
        </w:rPr>
        <w:t>По мероприятию 4: «</w:t>
      </w:r>
      <w:r>
        <w:rPr>
          <w:rFonts w:ascii="Times New Roman" w:hAnsi="Times New Roman"/>
          <w:spacing w:val="2"/>
        </w:rPr>
        <w:t xml:space="preserve">Проведение </w:t>
      </w:r>
      <w:r>
        <w:rPr>
          <w:rFonts w:ascii="Times New Roman" w:hAnsi="Times New Roman"/>
        </w:rPr>
        <w:t>мониторинга законодательства в сфере межнациональных и межконфессиональных отношений»:</w:t>
      </w:r>
    </w:p>
    <w:p w:rsidR="007C250C" w:rsidRDefault="00FC63D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проведение </w:t>
      </w:r>
      <w:r>
        <w:rPr>
          <w:rFonts w:ascii="Times New Roman" w:hAnsi="Times New Roman"/>
        </w:rPr>
        <w:t>мониторинга законодательства в сфере межнациональных и межконфессиональных отношений.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По мероприятию 5: «</w:t>
      </w:r>
      <w:r>
        <w:rPr>
          <w:rFonts w:ascii="Times New Roman" w:hAnsi="Times New Roman"/>
          <w:spacing w:val="2"/>
          <w:sz w:val="24"/>
          <w:szCs w:val="24"/>
        </w:rPr>
        <w:t>Поддержание в надлежащем состоянии освещение улиц с целью предотвращения экстремистских и террористических действий в вечернее и ночное время»: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поддержание в надлежащем состоянии освещение улиц с целью предотвращения экстремистских и террористических действий в вечернее и ночное время;</w:t>
      </w:r>
    </w:p>
    <w:p w:rsidR="007C250C" w:rsidRDefault="00FC63D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- </w:t>
      </w:r>
      <w:r>
        <w:rPr>
          <w:rFonts w:ascii="Times New Roman" w:hAnsi="Times New Roman"/>
        </w:rPr>
        <w:t xml:space="preserve">ежемесячная оплата уличного освещения, </w:t>
      </w:r>
    </w:p>
    <w:p w:rsidR="007C250C" w:rsidRDefault="00FC63D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-отремонтировано светильников 15 шт.;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По мероприятию 6: «Организация дежурств муниципальных служащих в период повышенной террористической опасности, в предпраздничные и праздничные дни»: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организовано дежурство муниципальных служащих в период повышенной террористической опасности, в предпраздничные и праздничные дни.</w:t>
      </w:r>
    </w:p>
    <w:p w:rsidR="007C250C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По мероприятию 7: «Изготовление печатных памяток по тематике противодействия терроризму»:</w:t>
      </w:r>
    </w:p>
    <w:p w:rsidR="007C250C" w:rsidRPr="00FC63DE" w:rsidRDefault="00FC6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63DE">
        <w:rPr>
          <w:rFonts w:ascii="Times New Roman" w:hAnsi="Times New Roman"/>
          <w:sz w:val="24"/>
          <w:szCs w:val="24"/>
        </w:rPr>
        <w:t>- Изготовлено печатных памяток по тематике противодействия терроризму на сумму 500,00 рублей в количестве 50 штук.</w:t>
      </w:r>
    </w:p>
    <w:p w:rsidR="007C250C" w:rsidRPr="00FC63DE" w:rsidRDefault="00FC63D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63DE">
        <w:rPr>
          <w:rFonts w:ascii="Times New Roman" w:hAnsi="Times New Roman"/>
          <w:sz w:val="24"/>
          <w:szCs w:val="24"/>
        </w:rPr>
        <w:t>8) По мероприятию 7: «Изготовление печатных памяток по тематике противодействия экстремизму»:</w:t>
      </w:r>
    </w:p>
    <w:p w:rsidR="007C250C" w:rsidRPr="00FC63DE" w:rsidRDefault="00FC63DE">
      <w:pPr>
        <w:widowControl w:val="0"/>
        <w:autoSpaceDE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FC63DE">
        <w:rPr>
          <w:rFonts w:ascii="Times New Roman" w:hAnsi="Times New Roman" w:cs="Times New Roman"/>
          <w:sz w:val="24"/>
          <w:szCs w:val="24"/>
        </w:rPr>
        <w:t>- Изготовление печатных памяток по тематике противодействия экстремизму на сумму 500,00 рублей в количестве 50 штук.</w:t>
      </w:r>
    </w:p>
    <w:sectPr w:rsidR="007C250C" w:rsidRPr="00FC63DE">
      <w:pgSz w:w="11906" w:h="16838"/>
      <w:pgMar w:top="568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10C4B"/>
    <w:multiLevelType w:val="multilevel"/>
    <w:tmpl w:val="83389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7B4FC8"/>
    <w:multiLevelType w:val="multilevel"/>
    <w:tmpl w:val="E1E808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0C"/>
    <w:rsid w:val="00034E5A"/>
    <w:rsid w:val="001D48EE"/>
    <w:rsid w:val="00254DE5"/>
    <w:rsid w:val="007B695A"/>
    <w:rsid w:val="007C250C"/>
    <w:rsid w:val="00A4737C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F143"/>
  <w15:docId w15:val="{FA174D88-8313-4398-A6E7-417BFB7F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7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4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704C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Основной текст (2)_"/>
    <w:basedOn w:val="a0"/>
    <w:link w:val="20"/>
    <w:qFormat/>
    <w:rsid w:val="004E0D30"/>
    <w:rPr>
      <w:spacing w:val="1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E0D30"/>
    <w:rPr>
      <w:b/>
      <w:bCs/>
      <w:spacing w:val="1"/>
      <w:sz w:val="21"/>
      <w:szCs w:val="21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qFormat/>
    <w:rsid w:val="004E0D30"/>
    <w:rPr>
      <w:rFonts w:eastAsiaTheme="minorEastAsia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0D30"/>
    <w:pPr>
      <w:widowControl w:val="0"/>
      <w:shd w:val="clear" w:color="auto" w:fill="FFFFFF"/>
      <w:spacing w:before="300" w:after="60" w:line="240" w:lineRule="atLeast"/>
      <w:jc w:val="center"/>
    </w:pPr>
    <w:rPr>
      <w:rFonts w:eastAsiaTheme="minorHAnsi"/>
      <w:b/>
      <w:bCs/>
      <w:spacing w:val="1"/>
      <w:sz w:val="21"/>
      <w:szCs w:val="21"/>
      <w:lang w:eastAsia="en-US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2D7E7C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qFormat/>
    <w:rsid w:val="007704C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7704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4E0D30"/>
    <w:pPr>
      <w:widowControl w:val="0"/>
      <w:shd w:val="clear" w:color="auto" w:fill="FFFFFF"/>
      <w:spacing w:before="60" w:after="300" w:line="240" w:lineRule="atLeast"/>
      <w:jc w:val="center"/>
    </w:pPr>
    <w:rPr>
      <w:rFonts w:eastAsiaTheme="minorHAnsi"/>
      <w:spacing w:val="1"/>
      <w:sz w:val="21"/>
      <w:szCs w:val="21"/>
      <w:lang w:eastAsia="en-US"/>
    </w:rPr>
  </w:style>
  <w:style w:type="paragraph" w:styleId="aa">
    <w:name w:val="Normal (Web)"/>
    <w:basedOn w:val="a"/>
    <w:qFormat/>
    <w:pPr>
      <w:spacing w:after="120"/>
    </w:pPr>
    <w:rPr>
      <w:rFonts w:eastAsia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3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EAFB-753A-402C-B791-8616B9C8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dc:description/>
  <cp:lastModifiedBy>Bux</cp:lastModifiedBy>
  <cp:revision>22</cp:revision>
  <cp:lastPrinted>2021-03-30T02:14:00Z</cp:lastPrinted>
  <dcterms:created xsi:type="dcterms:W3CDTF">2018-03-13T03:52:00Z</dcterms:created>
  <dcterms:modified xsi:type="dcterms:W3CDTF">2022-03-09T08:02:00Z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